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D6B825" w14:textId="5769DA7F" w:rsidR="00954BC1" w:rsidRPr="00C6693A" w:rsidRDefault="003111DF" w:rsidP="00954BC1">
      <w:pPr>
        <w:spacing w:line="240" w:lineRule="auto"/>
        <w:jc w:val="right"/>
        <w:rPr>
          <w:rFonts w:ascii="Corbel" w:hAnsi="Corbel"/>
          <w:bCs/>
          <w:i/>
          <w:sz w:val="24"/>
          <w:szCs w:val="24"/>
          <w:lang w:eastAsia="ar-SA"/>
        </w:rPr>
      </w:pPr>
      <w:r w:rsidRPr="00C6693A">
        <w:rPr>
          <w:rFonts w:ascii="Corbel" w:hAnsi="Corbel"/>
          <w:b/>
          <w:bCs/>
          <w:sz w:val="24"/>
          <w:szCs w:val="24"/>
        </w:rPr>
        <w:t xml:space="preserve">   </w:t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Pr="00C6693A">
        <w:rPr>
          <w:rFonts w:ascii="Corbel" w:hAnsi="Corbel"/>
          <w:b/>
          <w:bCs/>
          <w:sz w:val="24"/>
          <w:szCs w:val="24"/>
        </w:rPr>
        <w:tab/>
      </w:r>
      <w:r w:rsidR="00954BC1" w:rsidRPr="00C6693A">
        <w:rPr>
          <w:rFonts w:ascii="Corbel" w:hAnsi="Corbel"/>
          <w:bCs/>
          <w:i/>
          <w:sz w:val="24"/>
          <w:szCs w:val="24"/>
          <w:lang w:eastAsia="ar-SA"/>
        </w:rPr>
        <w:t xml:space="preserve">Załącznik nr 1.5 do Zarządzenia Rektora UR nr </w:t>
      </w:r>
      <w:r w:rsidR="00C6693A">
        <w:rPr>
          <w:rFonts w:ascii="Corbel" w:hAnsi="Corbel"/>
          <w:bCs/>
          <w:i/>
          <w:sz w:val="24"/>
          <w:szCs w:val="24"/>
          <w:lang w:eastAsia="ar-SA"/>
        </w:rPr>
        <w:t>61</w:t>
      </w:r>
      <w:r w:rsidR="00954BC1" w:rsidRPr="00C6693A">
        <w:rPr>
          <w:rFonts w:ascii="Corbel" w:hAnsi="Corbel"/>
          <w:bCs/>
          <w:i/>
          <w:sz w:val="24"/>
          <w:szCs w:val="24"/>
          <w:lang w:eastAsia="ar-SA"/>
        </w:rPr>
        <w:t>/202</w:t>
      </w:r>
      <w:r w:rsidR="00C6693A">
        <w:rPr>
          <w:rFonts w:ascii="Corbel" w:hAnsi="Corbel"/>
          <w:bCs/>
          <w:i/>
          <w:sz w:val="24"/>
          <w:szCs w:val="24"/>
          <w:lang w:eastAsia="ar-SA"/>
        </w:rPr>
        <w:t>5</w:t>
      </w:r>
    </w:p>
    <w:p w14:paraId="5F63084E" w14:textId="77777777" w:rsidR="00954BC1" w:rsidRPr="00C6693A" w:rsidRDefault="00954BC1" w:rsidP="00954BC1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6693A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5428042" w14:textId="037D3C86" w:rsidR="00954BC1" w:rsidRPr="00C6693A" w:rsidRDefault="00954BC1" w:rsidP="00954BC1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C6693A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C6693A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C6693A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C6693A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133F61B6" w14:textId="77777777" w:rsidR="00954BC1" w:rsidRPr="00C6693A" w:rsidRDefault="00954BC1" w:rsidP="00954BC1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0"/>
          <w:szCs w:val="20"/>
          <w:lang w:eastAsia="ar-SA"/>
        </w:rPr>
      </w:pPr>
      <w:r w:rsidRPr="00C6693A">
        <w:rPr>
          <w:rFonts w:ascii="Corbel" w:hAnsi="Corbel"/>
          <w:i/>
          <w:sz w:val="20"/>
          <w:szCs w:val="20"/>
          <w:lang w:eastAsia="ar-SA"/>
        </w:rPr>
        <w:t>(skrajne daty</w:t>
      </w:r>
      <w:r w:rsidRPr="00C6693A">
        <w:rPr>
          <w:rFonts w:ascii="Corbel" w:hAnsi="Corbel"/>
          <w:sz w:val="20"/>
          <w:szCs w:val="20"/>
          <w:lang w:eastAsia="ar-SA"/>
        </w:rPr>
        <w:t>)</w:t>
      </w:r>
    </w:p>
    <w:p w14:paraId="3BADC687" w14:textId="77777777" w:rsidR="00954BC1" w:rsidRDefault="00954BC1" w:rsidP="00954BC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C6693A">
        <w:rPr>
          <w:rFonts w:ascii="Corbel" w:hAnsi="Corbel"/>
          <w:sz w:val="20"/>
          <w:szCs w:val="20"/>
          <w:lang w:eastAsia="ar-SA"/>
        </w:rPr>
        <w:t>Rok akademicki 2028/2029</w:t>
      </w:r>
    </w:p>
    <w:p w14:paraId="3007C050" w14:textId="77777777" w:rsidR="00C6693A" w:rsidRPr="00C6693A" w:rsidRDefault="00C6693A" w:rsidP="00954BC1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</w:p>
    <w:p w14:paraId="679B944F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6693A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3111DF" w:rsidRPr="00C6693A" w14:paraId="5819D32E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56959834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3FCE63F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Prawo organizacji pozarządowych</w:t>
            </w:r>
          </w:p>
        </w:tc>
      </w:tr>
      <w:tr w:rsidR="003111DF" w:rsidRPr="00C6693A" w14:paraId="253E984E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71C772CF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0B8C6D02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3111DF" w:rsidRPr="00C6693A" w14:paraId="065F1743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6D65B31D" w14:textId="77777777" w:rsidR="003111DF" w:rsidRPr="00C6693A" w:rsidRDefault="003111DF" w:rsidP="002F4234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1954403" w14:textId="431450E2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Wydział Prawa i Administracji</w:t>
            </w:r>
          </w:p>
        </w:tc>
      </w:tr>
      <w:tr w:rsidR="003111DF" w:rsidRPr="00C6693A" w14:paraId="6007F690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090C15AC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FA82108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Zakład Nauki Administracji</w:t>
            </w:r>
          </w:p>
        </w:tc>
      </w:tr>
      <w:tr w:rsidR="003111DF" w:rsidRPr="00C6693A" w14:paraId="2E0F706C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2C8AD72B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56D52D4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Prawo</w:t>
            </w:r>
          </w:p>
        </w:tc>
      </w:tr>
      <w:tr w:rsidR="003111DF" w:rsidRPr="00C6693A" w14:paraId="4402045B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2158BE2C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8456C7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Jednolite magisterskie</w:t>
            </w:r>
          </w:p>
        </w:tc>
      </w:tr>
      <w:tr w:rsidR="003111DF" w:rsidRPr="00C6693A" w14:paraId="3D7D053C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1C6DFEC3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2D3414D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Ogólnoakademicki</w:t>
            </w:r>
          </w:p>
        </w:tc>
      </w:tr>
      <w:tr w:rsidR="003111DF" w:rsidRPr="00C6693A" w14:paraId="60473BA0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003E959C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FE27BB" w14:textId="4443831D" w:rsidR="003111DF" w:rsidRPr="00C6693A" w:rsidRDefault="00004171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Nies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3111DF" w:rsidRPr="00C6693A" w14:paraId="6A9F3A91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27C759BE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5CAA817" w14:textId="1BA30C2E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Rok V</w:t>
            </w:r>
            <w:r w:rsid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/</w:t>
            </w:r>
            <w:r w:rsid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semestr </w:t>
            </w:r>
            <w:r w:rsidR="00C6693A">
              <w:rPr>
                <w:rFonts w:ascii="Corbel" w:hAnsi="Corbel"/>
                <w:b w:val="0"/>
                <w:bCs/>
                <w:sz w:val="24"/>
                <w:szCs w:val="24"/>
              </w:rPr>
              <w:t>IX</w:t>
            </w:r>
          </w:p>
        </w:tc>
      </w:tr>
      <w:tr w:rsidR="003111DF" w:rsidRPr="00C6693A" w14:paraId="3A53CB4E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7996C010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7531B87" w14:textId="41630932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f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akultatywny</w:t>
            </w:r>
          </w:p>
        </w:tc>
      </w:tr>
      <w:tr w:rsidR="003111DF" w:rsidRPr="00C6693A" w14:paraId="35587C82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3BAB5131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656A72F" w14:textId="77777777" w:rsidR="003111DF" w:rsidRPr="00C6693A" w:rsidRDefault="003111DF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bCs/>
                <w:sz w:val="24"/>
                <w:szCs w:val="24"/>
              </w:rPr>
              <w:t>polski</w:t>
            </w:r>
          </w:p>
        </w:tc>
      </w:tr>
      <w:tr w:rsidR="003111DF" w:rsidRPr="00C6693A" w14:paraId="50FFB6A7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1EAD572D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F62BEA" w14:textId="4F7A1F1B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d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r hab.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Agata Barczewska-Dziobek, prof.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UR</w:t>
            </w:r>
          </w:p>
        </w:tc>
      </w:tr>
      <w:tr w:rsidR="003111DF" w:rsidRPr="00C6693A" w14:paraId="7B4137FB" w14:textId="77777777" w:rsidTr="00C6693A">
        <w:trPr>
          <w:trHeight w:val="340"/>
        </w:trPr>
        <w:tc>
          <w:tcPr>
            <w:tcW w:w="2694" w:type="dxa"/>
            <w:vAlign w:val="center"/>
          </w:tcPr>
          <w:p w14:paraId="7D0F0E3D" w14:textId="77777777" w:rsidR="003111DF" w:rsidRPr="00C6693A" w:rsidRDefault="003111DF" w:rsidP="002F423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5A237BD" w14:textId="108CB569" w:rsidR="003111DF" w:rsidRPr="00C6693A" w:rsidRDefault="00C6693A" w:rsidP="00C6693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d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r hab.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Agata Barczewska-Dziobek, prof.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UR,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br/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mgr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Izabela Bentkowska-Furman</w:t>
            </w:r>
            <w:r w:rsidR="003111DF" w:rsidRPr="00C6693A">
              <w:rPr>
                <w:rFonts w:ascii="Corbel" w:hAnsi="Corbel"/>
                <w:b w:val="0"/>
                <w:bCs/>
                <w:sz w:val="24"/>
                <w:szCs w:val="24"/>
              </w:rPr>
              <w:t>, mgr Dominika Nowak</w:t>
            </w:r>
          </w:p>
        </w:tc>
      </w:tr>
    </w:tbl>
    <w:p w14:paraId="100D8EB9" w14:textId="77777777" w:rsidR="003111DF" w:rsidRPr="00C6693A" w:rsidRDefault="003111DF" w:rsidP="00C6693A">
      <w:pPr>
        <w:pStyle w:val="Podpunkty"/>
        <w:ind w:left="0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 xml:space="preserve">* </w:t>
      </w:r>
      <w:r w:rsidRPr="00C6693A">
        <w:rPr>
          <w:rFonts w:ascii="Corbel" w:hAnsi="Corbel"/>
          <w:i/>
          <w:sz w:val="24"/>
          <w:szCs w:val="24"/>
        </w:rPr>
        <w:t>-</w:t>
      </w:r>
      <w:r w:rsidRPr="00C6693A">
        <w:rPr>
          <w:rFonts w:ascii="Corbel" w:hAnsi="Corbel"/>
          <w:b w:val="0"/>
          <w:i/>
          <w:sz w:val="24"/>
          <w:szCs w:val="24"/>
        </w:rPr>
        <w:t>opcjonalni</w:t>
      </w:r>
      <w:r w:rsidRPr="00C6693A">
        <w:rPr>
          <w:rFonts w:ascii="Corbel" w:hAnsi="Corbel"/>
          <w:b w:val="0"/>
          <w:sz w:val="24"/>
          <w:szCs w:val="24"/>
        </w:rPr>
        <w:t>e,</w:t>
      </w:r>
      <w:r w:rsidRPr="00C6693A">
        <w:rPr>
          <w:rFonts w:ascii="Corbel" w:hAnsi="Corbel"/>
          <w:i/>
          <w:sz w:val="24"/>
          <w:szCs w:val="24"/>
        </w:rPr>
        <w:t xml:space="preserve"> </w:t>
      </w:r>
      <w:r w:rsidRPr="00C6693A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3291077" w14:textId="77777777" w:rsidR="003111DF" w:rsidRPr="00C6693A" w:rsidRDefault="003111DF" w:rsidP="00C6693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69AD74" w14:textId="59170FD6" w:rsidR="003111DF" w:rsidRPr="00C6693A" w:rsidRDefault="003111DF" w:rsidP="00C6693A">
      <w:pPr>
        <w:pStyle w:val="Podpunkty"/>
        <w:ind w:left="284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>1.1.</w:t>
      </w:r>
      <w:r w:rsidR="00C6693A">
        <w:rPr>
          <w:rFonts w:ascii="Corbel" w:hAnsi="Corbel"/>
          <w:sz w:val="24"/>
          <w:szCs w:val="24"/>
        </w:rPr>
        <w:t xml:space="preserve"> </w:t>
      </w:r>
      <w:r w:rsidRPr="00C6693A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362FF74F" w14:textId="77777777" w:rsidR="003111DF" w:rsidRPr="00C6693A" w:rsidRDefault="003111DF" w:rsidP="00C6693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3111DF" w:rsidRPr="00C6693A" w14:paraId="085D8C24" w14:textId="77777777" w:rsidTr="002F423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6611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Semestr</w:t>
            </w:r>
          </w:p>
          <w:p w14:paraId="5A6B883F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6AC34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Wykł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467F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2366D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EC798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BDD73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Sem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B4658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64EF9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C6693A">
              <w:rPr>
                <w:rFonts w:ascii="Corbel" w:hAnsi="Corbel"/>
                <w:szCs w:val="24"/>
              </w:rPr>
              <w:t>Prakt</w:t>
            </w:r>
            <w:proofErr w:type="spellEnd"/>
            <w:r w:rsidRPr="00C6693A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785A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602FD" w14:textId="77777777" w:rsidR="003111DF" w:rsidRPr="00C6693A" w:rsidRDefault="003111DF" w:rsidP="00C6693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6693A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3111DF" w:rsidRPr="00C6693A" w14:paraId="63243D04" w14:textId="77777777" w:rsidTr="00C6693A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E798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73A2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D748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1BF4C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8DCA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6DA7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6F64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D335B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16B5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FC4" w14:textId="77777777" w:rsidR="003111DF" w:rsidRPr="00C6693A" w:rsidRDefault="003111DF" w:rsidP="00C6693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45A1FE" w14:textId="77777777" w:rsidR="003111DF" w:rsidRPr="00C6693A" w:rsidRDefault="003111DF" w:rsidP="00C6693A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0BC1274" w14:textId="4ECC6B50" w:rsidR="003111DF" w:rsidRDefault="003111DF" w:rsidP="00C66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1.2.</w:t>
      </w:r>
      <w:r w:rsidRPr="00C6693A">
        <w:rPr>
          <w:rFonts w:ascii="Corbel" w:hAnsi="Corbel"/>
          <w:smallCaps w:val="0"/>
          <w:szCs w:val="24"/>
        </w:rPr>
        <w:tab/>
        <w:t>Sposób realizacji zajęć</w:t>
      </w:r>
    </w:p>
    <w:p w14:paraId="43413C07" w14:textId="77777777" w:rsidR="00C6693A" w:rsidRPr="00C6693A" w:rsidRDefault="00C6693A" w:rsidP="00C6693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A1CBEDB" w14:textId="40988DFC" w:rsidR="003111DF" w:rsidRPr="00C6693A" w:rsidRDefault="00C6693A" w:rsidP="00C6693A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>
        <w:rPr>
          <w:rFonts w:ascii="Corbel" w:hAnsi="Corbel"/>
          <w:smallCaps w:val="0"/>
          <w:szCs w:val="24"/>
          <w:u w:val="single"/>
        </w:rPr>
        <w:t xml:space="preserve">X  </w:t>
      </w:r>
      <w:r w:rsidR="003111DF" w:rsidRPr="00C6693A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0BD29022" w14:textId="77777777" w:rsidR="003111DF" w:rsidRPr="00C6693A" w:rsidRDefault="003111DF" w:rsidP="00C6693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6693A">
        <w:rPr>
          <w:rFonts w:ascii="Segoe UI Symbol" w:eastAsia="MS Gothic" w:hAnsi="Segoe UI Symbol" w:cs="Segoe UI Symbol"/>
          <w:b w:val="0"/>
          <w:szCs w:val="24"/>
        </w:rPr>
        <w:t>☐</w:t>
      </w:r>
      <w:r w:rsidRPr="00C6693A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7F02126" w14:textId="77777777" w:rsidR="003111DF" w:rsidRPr="00C6693A" w:rsidRDefault="003111DF" w:rsidP="00C6693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2347C81" w14:textId="0A5EC922" w:rsidR="003111DF" w:rsidRDefault="003111DF" w:rsidP="00C66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1.3</w:t>
      </w:r>
      <w:r w:rsidR="00C6693A">
        <w:rPr>
          <w:rFonts w:ascii="Corbel" w:hAnsi="Corbel"/>
          <w:smallCaps w:val="0"/>
          <w:szCs w:val="24"/>
        </w:rPr>
        <w:t>.</w:t>
      </w:r>
      <w:r w:rsidRPr="00C6693A">
        <w:rPr>
          <w:rFonts w:ascii="Corbel" w:hAnsi="Corbel"/>
          <w:smallCaps w:val="0"/>
          <w:szCs w:val="24"/>
        </w:rPr>
        <w:t xml:space="preserve"> Forma zaliczenia przedmiotu (z toku) </w:t>
      </w:r>
      <w:r w:rsidRPr="00C6693A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E74A04A" w14:textId="77777777" w:rsidR="00C6693A" w:rsidRDefault="00C6693A" w:rsidP="00C6693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</w:p>
    <w:p w14:paraId="14297B03" w14:textId="5744DF35" w:rsidR="00C6693A" w:rsidRPr="00C6693A" w:rsidRDefault="00C6693A" w:rsidP="00C6693A">
      <w:pPr>
        <w:pStyle w:val="Punktygwne"/>
        <w:tabs>
          <w:tab w:val="left" w:pos="709"/>
        </w:tabs>
        <w:spacing w:before="0" w:after="0"/>
        <w:ind w:left="709" w:firstLine="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Konwersatorium - </w:t>
      </w:r>
      <w:r w:rsidRPr="00C6693A">
        <w:rPr>
          <w:rFonts w:ascii="Corbel" w:hAnsi="Corbel"/>
          <w:b w:val="0"/>
          <w:smallCaps w:val="0"/>
          <w:szCs w:val="24"/>
        </w:rPr>
        <w:t>zaliczenie z oceną</w:t>
      </w:r>
    </w:p>
    <w:p w14:paraId="72994890" w14:textId="77777777" w:rsidR="003111DF" w:rsidRPr="00C6693A" w:rsidRDefault="003111DF" w:rsidP="00C6693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A90E0C" w14:textId="29F24E10" w:rsidR="003111DF" w:rsidRPr="00C6693A" w:rsidRDefault="003111DF" w:rsidP="00C6693A">
      <w:pPr>
        <w:pStyle w:val="Punktygwne"/>
        <w:spacing w:before="0" w:after="0"/>
        <w:rPr>
          <w:rFonts w:ascii="Corbel" w:hAnsi="Corbel"/>
          <w:szCs w:val="24"/>
        </w:rPr>
      </w:pPr>
      <w:r w:rsidRPr="00C6693A">
        <w:rPr>
          <w:rFonts w:ascii="Corbel" w:hAnsi="Corbel"/>
          <w:szCs w:val="24"/>
        </w:rPr>
        <w:t>2.</w:t>
      </w:r>
      <w:r w:rsidR="00C6693A">
        <w:rPr>
          <w:rFonts w:ascii="Corbel" w:hAnsi="Corbel"/>
          <w:szCs w:val="24"/>
        </w:rPr>
        <w:t xml:space="preserve"> </w:t>
      </w:r>
      <w:r w:rsidRPr="00C6693A">
        <w:rPr>
          <w:rFonts w:ascii="Corbel" w:hAnsi="Corbel"/>
          <w:szCs w:val="24"/>
        </w:rPr>
        <w:t>Wymagania wstępne</w:t>
      </w:r>
    </w:p>
    <w:p w14:paraId="5FB886B8" w14:textId="77777777" w:rsidR="00954BC1" w:rsidRPr="00C6693A" w:rsidRDefault="00954BC1" w:rsidP="00C6693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9"/>
      </w:tblGrid>
      <w:tr w:rsidR="003111DF" w:rsidRPr="00C6693A" w14:paraId="5A277160" w14:textId="77777777" w:rsidTr="00C6693A">
        <w:tc>
          <w:tcPr>
            <w:tcW w:w="9349" w:type="dxa"/>
          </w:tcPr>
          <w:p w14:paraId="1F1094C1" w14:textId="741182F3" w:rsidR="003111DF" w:rsidRPr="00C6693A" w:rsidRDefault="003111DF" w:rsidP="00C6693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</w:tbl>
    <w:p w14:paraId="363551BB" w14:textId="77777777" w:rsidR="003111DF" w:rsidRPr="00C6693A" w:rsidRDefault="003111DF" w:rsidP="00C6693A">
      <w:pPr>
        <w:pStyle w:val="Punktygwne"/>
        <w:spacing w:before="0" w:after="0"/>
        <w:rPr>
          <w:rFonts w:ascii="Corbel" w:hAnsi="Corbel"/>
          <w:szCs w:val="24"/>
        </w:rPr>
      </w:pPr>
    </w:p>
    <w:p w14:paraId="368D5551" w14:textId="451538BB" w:rsidR="003111DF" w:rsidRPr="00C6693A" w:rsidRDefault="00954BC1" w:rsidP="003111DF">
      <w:pPr>
        <w:pStyle w:val="Punktygwne"/>
        <w:spacing w:before="0" w:after="0"/>
        <w:rPr>
          <w:rFonts w:ascii="Corbel" w:hAnsi="Corbel"/>
          <w:szCs w:val="24"/>
        </w:rPr>
      </w:pPr>
      <w:r w:rsidRPr="00C6693A">
        <w:rPr>
          <w:rFonts w:ascii="Corbel" w:hAnsi="Corbel"/>
          <w:szCs w:val="24"/>
        </w:rPr>
        <w:br w:type="column"/>
      </w:r>
      <w:r w:rsidR="003111DF" w:rsidRPr="00C6693A">
        <w:rPr>
          <w:rFonts w:ascii="Corbel" w:hAnsi="Corbel"/>
          <w:szCs w:val="24"/>
        </w:rPr>
        <w:lastRenderedPageBreak/>
        <w:t>3. cele, efekty uczenia się , treści Programowe i stosowane metody Dydaktyczne</w:t>
      </w:r>
    </w:p>
    <w:p w14:paraId="670ECADB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zCs w:val="24"/>
        </w:rPr>
      </w:pPr>
    </w:p>
    <w:p w14:paraId="3D8929DF" w14:textId="77777777" w:rsidR="003111DF" w:rsidRPr="00C6693A" w:rsidRDefault="003111DF" w:rsidP="003111DF">
      <w:pPr>
        <w:pStyle w:val="Podpunkty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>3.1 Cele przedmiotu</w:t>
      </w:r>
    </w:p>
    <w:p w14:paraId="52182295" w14:textId="77777777" w:rsidR="003111DF" w:rsidRPr="00C6693A" w:rsidRDefault="003111DF" w:rsidP="003111DF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111DF" w:rsidRPr="00C6693A" w14:paraId="481BF931" w14:textId="77777777" w:rsidTr="00C6693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E6A" w14:textId="77777777" w:rsidR="003111DF" w:rsidRPr="00C6693A" w:rsidRDefault="003111DF" w:rsidP="00C6693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3BA5" w14:textId="77777777" w:rsidR="003111DF" w:rsidRPr="00C6693A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Celem zajęć jest przybliżenie studentom zagadnień związanych z tworzeniem i funkcjonowaniem organizacji pozarządowych w Polsce, w tym organizacji pożytku publicznego.</w:t>
            </w:r>
          </w:p>
        </w:tc>
      </w:tr>
      <w:tr w:rsidR="003111DF" w:rsidRPr="00C6693A" w14:paraId="64066BFC" w14:textId="77777777" w:rsidTr="00C6693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ABE2" w14:textId="77777777" w:rsidR="003111DF" w:rsidRPr="00C6693A" w:rsidRDefault="003111DF" w:rsidP="00C6693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EA32" w14:textId="77777777" w:rsidR="003111DF" w:rsidRPr="00C6693A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Celem zajęć jest rozwój umiejętności związanych z funkcjonowaniem organizacji pozarządowych.</w:t>
            </w:r>
          </w:p>
        </w:tc>
      </w:tr>
      <w:tr w:rsidR="003111DF" w:rsidRPr="00C6693A" w14:paraId="0142602E" w14:textId="77777777" w:rsidTr="00C6693A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98B12" w14:textId="77777777" w:rsidR="003111DF" w:rsidRPr="00C6693A" w:rsidRDefault="003111DF" w:rsidP="00C6693A">
            <w:pPr>
              <w:pStyle w:val="Podpunkty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1A4B" w14:textId="77777777" w:rsidR="003111DF" w:rsidRPr="00C6693A" w:rsidRDefault="003111DF" w:rsidP="002F423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6693A">
              <w:rPr>
                <w:rFonts w:ascii="Corbel" w:hAnsi="Corbel"/>
                <w:b w:val="0"/>
                <w:sz w:val="24"/>
                <w:szCs w:val="24"/>
              </w:rPr>
              <w:t>Celem zajęć jest wskazanie korzyści wynikających z aktywnego uczestnictwa w działalności organizacji pozarządowej</w:t>
            </w:r>
          </w:p>
        </w:tc>
      </w:tr>
    </w:tbl>
    <w:p w14:paraId="6A706946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58394D8" w14:textId="77777777" w:rsidR="003111DF" w:rsidRPr="00C6693A" w:rsidRDefault="003111DF" w:rsidP="003111DF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b/>
          <w:sz w:val="24"/>
          <w:szCs w:val="24"/>
        </w:rPr>
        <w:t>3.2 Efekty uczenia się dla przedmiotu</w:t>
      </w:r>
      <w:r w:rsidRPr="00C6693A">
        <w:rPr>
          <w:rFonts w:ascii="Corbel" w:hAnsi="Corbel"/>
          <w:sz w:val="24"/>
          <w:szCs w:val="24"/>
        </w:rPr>
        <w:t xml:space="preserve"> </w:t>
      </w:r>
    </w:p>
    <w:p w14:paraId="53F215C8" w14:textId="77777777" w:rsidR="003111DF" w:rsidRPr="00C6693A" w:rsidRDefault="003111DF" w:rsidP="003111DF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3111DF" w:rsidRPr="00C6693A" w14:paraId="6FB16DDA" w14:textId="77777777" w:rsidTr="002F4234">
        <w:tc>
          <w:tcPr>
            <w:tcW w:w="1681" w:type="dxa"/>
            <w:vAlign w:val="center"/>
          </w:tcPr>
          <w:p w14:paraId="093A887B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mallCaps w:val="0"/>
                <w:szCs w:val="24"/>
              </w:rPr>
              <w:t>EK</w:t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14:paraId="25927C99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FC2CFF9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C6693A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111DF" w:rsidRPr="00C6693A" w14:paraId="434B642F" w14:textId="77777777" w:rsidTr="002F4234">
        <w:tc>
          <w:tcPr>
            <w:tcW w:w="1681" w:type="dxa"/>
          </w:tcPr>
          <w:p w14:paraId="04D041B4" w14:textId="77B52704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EK_01</w:t>
            </w:r>
          </w:p>
        </w:tc>
        <w:tc>
          <w:tcPr>
            <w:tcW w:w="5974" w:type="dxa"/>
          </w:tcPr>
          <w:p w14:paraId="44755375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 xml:space="preserve">Ma pogłębioną i rozszerzoną wiedzę o charakterze nauk prawnych, ich usytuowaniu oraz znaczeniu w systemie nauk oraz o ich relacjach do innych nauk </w:t>
            </w:r>
          </w:p>
        </w:tc>
        <w:tc>
          <w:tcPr>
            <w:tcW w:w="1865" w:type="dxa"/>
          </w:tcPr>
          <w:p w14:paraId="640F8AC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K_W01</w:t>
            </w:r>
          </w:p>
        </w:tc>
      </w:tr>
      <w:tr w:rsidR="003111DF" w:rsidRPr="00C6693A" w14:paraId="7A01B2D8" w14:textId="77777777" w:rsidTr="002F4234">
        <w:tc>
          <w:tcPr>
            <w:tcW w:w="1681" w:type="dxa"/>
          </w:tcPr>
          <w:p w14:paraId="3E4F36E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EK_02</w:t>
            </w:r>
          </w:p>
        </w:tc>
        <w:tc>
          <w:tcPr>
            <w:tcW w:w="5974" w:type="dxa"/>
          </w:tcPr>
          <w:p w14:paraId="7FF99E2B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>Ma pogłębioną i rozszerzoną wiedzę na temat norm, reguł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prawa.</w:t>
            </w:r>
          </w:p>
        </w:tc>
        <w:tc>
          <w:tcPr>
            <w:tcW w:w="1865" w:type="dxa"/>
          </w:tcPr>
          <w:p w14:paraId="2635D38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K_W02</w:t>
            </w:r>
          </w:p>
        </w:tc>
      </w:tr>
      <w:tr w:rsidR="003111DF" w:rsidRPr="00C6693A" w14:paraId="57275432" w14:textId="77777777" w:rsidTr="002F4234">
        <w:tc>
          <w:tcPr>
            <w:tcW w:w="1681" w:type="dxa"/>
          </w:tcPr>
          <w:p w14:paraId="2E36F48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EK_03</w:t>
            </w:r>
          </w:p>
        </w:tc>
        <w:tc>
          <w:tcPr>
            <w:tcW w:w="5974" w:type="dxa"/>
          </w:tcPr>
          <w:p w14:paraId="0D4F4319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>Zna i rozumie terminologię właściwą dla języka prawnego i prawniczego oraz zna i rozumie podstawowe pojęcia jakimi posługują się nauki społeczne.</w:t>
            </w:r>
          </w:p>
        </w:tc>
        <w:tc>
          <w:tcPr>
            <w:tcW w:w="1865" w:type="dxa"/>
          </w:tcPr>
          <w:p w14:paraId="34CDD31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K_W06</w:t>
            </w:r>
          </w:p>
        </w:tc>
      </w:tr>
      <w:tr w:rsidR="003111DF" w:rsidRPr="00C6693A" w14:paraId="18D1C383" w14:textId="77777777" w:rsidTr="002F4234">
        <w:tc>
          <w:tcPr>
            <w:tcW w:w="1681" w:type="dxa"/>
          </w:tcPr>
          <w:p w14:paraId="1AD5E94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EK_04</w:t>
            </w:r>
          </w:p>
        </w:tc>
        <w:tc>
          <w:tcPr>
            <w:tcW w:w="5974" w:type="dxa"/>
          </w:tcPr>
          <w:p w14:paraId="1B62AD26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 xml:space="preserve">Ma rozszerzoną wiedzę na temat struktur i instytucji polskiego systemu prawa ( w tym władzy: ustawodawczej, wykonawczej i sądowniczej, organów i instytucji ochrony prawa). </w:t>
            </w:r>
          </w:p>
        </w:tc>
        <w:tc>
          <w:tcPr>
            <w:tcW w:w="1865" w:type="dxa"/>
          </w:tcPr>
          <w:p w14:paraId="33993D4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K_W07</w:t>
            </w:r>
          </w:p>
        </w:tc>
      </w:tr>
      <w:tr w:rsidR="003111DF" w:rsidRPr="00C6693A" w14:paraId="1BB617E1" w14:textId="77777777" w:rsidTr="002F4234">
        <w:tc>
          <w:tcPr>
            <w:tcW w:w="1681" w:type="dxa"/>
          </w:tcPr>
          <w:p w14:paraId="42463AD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EK_05</w:t>
            </w:r>
          </w:p>
        </w:tc>
        <w:tc>
          <w:tcPr>
            <w:tcW w:w="5974" w:type="dxa"/>
          </w:tcPr>
          <w:p w14:paraId="1B4BA05F" w14:textId="77777777" w:rsidR="003111DF" w:rsidRPr="00C6693A" w:rsidRDefault="003111DF" w:rsidP="002F4234">
            <w:pPr>
              <w:pStyle w:val="Default"/>
              <w:rPr>
                <w:rFonts w:ascii="Corbel" w:hAnsi="Corbel"/>
                <w:b/>
                <w:smallCaps/>
              </w:rPr>
            </w:pPr>
            <w:r w:rsidRPr="00C6693A">
              <w:rPr>
                <w:rFonts w:ascii="Corbel" w:hAnsi="Corbel"/>
              </w:rPr>
              <w:t>Ma rozszerzoną wiedzę na temat ustroju, struktur i zasad funkcjonowania demokratycznego państwa prawnego.</w:t>
            </w:r>
          </w:p>
        </w:tc>
        <w:tc>
          <w:tcPr>
            <w:tcW w:w="1865" w:type="dxa"/>
          </w:tcPr>
          <w:p w14:paraId="3F542FA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K_W08</w:t>
            </w:r>
          </w:p>
        </w:tc>
      </w:tr>
      <w:tr w:rsidR="003111DF" w:rsidRPr="00C6693A" w14:paraId="75DB1BA6" w14:textId="77777777" w:rsidTr="002F4234">
        <w:tc>
          <w:tcPr>
            <w:tcW w:w="1681" w:type="dxa"/>
          </w:tcPr>
          <w:p w14:paraId="33BEDB4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EK_06</w:t>
            </w:r>
          </w:p>
        </w:tc>
        <w:tc>
          <w:tcPr>
            <w:tcW w:w="5974" w:type="dxa"/>
          </w:tcPr>
          <w:p w14:paraId="3BEEB950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Ma pogłębioną wiedzę o historycznej ewolucji i o poglądach na temat instytucji polityczno-prawnych oraz na temat procesów i przyczyn zmian zachodzących w zakresie państwa i prawa</w:t>
            </w:r>
          </w:p>
        </w:tc>
        <w:tc>
          <w:tcPr>
            <w:tcW w:w="1865" w:type="dxa"/>
          </w:tcPr>
          <w:p w14:paraId="5048045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K_W10</w:t>
            </w:r>
          </w:p>
        </w:tc>
      </w:tr>
      <w:tr w:rsidR="003111DF" w:rsidRPr="00C6693A" w14:paraId="4679182E" w14:textId="77777777" w:rsidTr="002F4234">
        <w:tc>
          <w:tcPr>
            <w:tcW w:w="1681" w:type="dxa"/>
          </w:tcPr>
          <w:p w14:paraId="71C0A94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EK_07</w:t>
            </w:r>
          </w:p>
        </w:tc>
        <w:tc>
          <w:tcPr>
            <w:tcW w:w="5974" w:type="dxa"/>
          </w:tcPr>
          <w:p w14:paraId="072B4AA3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65" w:type="dxa"/>
          </w:tcPr>
          <w:p w14:paraId="22DAFF1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K_W12</w:t>
            </w:r>
          </w:p>
        </w:tc>
      </w:tr>
      <w:tr w:rsidR="003111DF" w:rsidRPr="00C6693A" w14:paraId="2A38E35C" w14:textId="77777777" w:rsidTr="002F4234">
        <w:tc>
          <w:tcPr>
            <w:tcW w:w="1681" w:type="dxa"/>
          </w:tcPr>
          <w:p w14:paraId="2EA17C1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lastRenderedPageBreak/>
              <w:t>EK_08</w:t>
            </w:r>
          </w:p>
        </w:tc>
        <w:tc>
          <w:tcPr>
            <w:tcW w:w="5974" w:type="dxa"/>
          </w:tcPr>
          <w:p w14:paraId="04228754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analizować przyczyny i przebieg procesu stanowienia prawa</w:t>
            </w:r>
          </w:p>
        </w:tc>
        <w:tc>
          <w:tcPr>
            <w:tcW w:w="1865" w:type="dxa"/>
          </w:tcPr>
          <w:p w14:paraId="3BAE567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K_U03</w:t>
            </w:r>
          </w:p>
        </w:tc>
      </w:tr>
      <w:tr w:rsidR="003111DF" w:rsidRPr="00C6693A" w14:paraId="0ECC6649" w14:textId="77777777" w:rsidTr="002F4234">
        <w:tc>
          <w:tcPr>
            <w:tcW w:w="1681" w:type="dxa"/>
          </w:tcPr>
          <w:p w14:paraId="6377141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EK_09</w:t>
            </w:r>
          </w:p>
        </w:tc>
        <w:tc>
          <w:tcPr>
            <w:tcW w:w="5974" w:type="dxa"/>
          </w:tcPr>
          <w:p w14:paraId="6A4B989D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formułować własne opinie w odniesieniu do poznanych instytucji prawnych i politycznych</w:t>
            </w:r>
          </w:p>
        </w:tc>
        <w:tc>
          <w:tcPr>
            <w:tcW w:w="1865" w:type="dxa"/>
          </w:tcPr>
          <w:p w14:paraId="712AB771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K_U06</w:t>
            </w:r>
          </w:p>
        </w:tc>
      </w:tr>
      <w:tr w:rsidR="003111DF" w:rsidRPr="00C6693A" w14:paraId="1BE33E9E" w14:textId="77777777" w:rsidTr="002F4234">
        <w:tc>
          <w:tcPr>
            <w:tcW w:w="1681" w:type="dxa"/>
          </w:tcPr>
          <w:p w14:paraId="527CB84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EK_10</w:t>
            </w:r>
          </w:p>
        </w:tc>
        <w:tc>
          <w:tcPr>
            <w:tcW w:w="5974" w:type="dxa"/>
          </w:tcPr>
          <w:p w14:paraId="15B6CA73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właściwie analizować przyczyny i przebieg procesów związanych z funkcjonowaniem systemu polityczno-prawnego</w:t>
            </w:r>
          </w:p>
        </w:tc>
        <w:tc>
          <w:tcPr>
            <w:tcW w:w="1865" w:type="dxa"/>
          </w:tcPr>
          <w:p w14:paraId="20814FE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K_U07</w:t>
            </w:r>
          </w:p>
        </w:tc>
      </w:tr>
      <w:tr w:rsidR="003111DF" w:rsidRPr="00C6693A" w14:paraId="10C2F59C" w14:textId="77777777" w:rsidTr="002F4234">
        <w:tc>
          <w:tcPr>
            <w:tcW w:w="1681" w:type="dxa"/>
          </w:tcPr>
          <w:p w14:paraId="77E5E3E0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EK_11</w:t>
            </w:r>
          </w:p>
        </w:tc>
        <w:tc>
          <w:tcPr>
            <w:tcW w:w="5974" w:type="dxa"/>
          </w:tcPr>
          <w:p w14:paraId="4963F638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b/>
                <w:smallCaps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Potrafi sprawnie posługiwać się tekstami aktów normatywnych i interpretować je z wykorzystaniem języka prawniczego</w:t>
            </w:r>
          </w:p>
        </w:tc>
        <w:tc>
          <w:tcPr>
            <w:tcW w:w="1865" w:type="dxa"/>
          </w:tcPr>
          <w:p w14:paraId="1AE9A74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K_U08</w:t>
            </w:r>
          </w:p>
        </w:tc>
      </w:tr>
      <w:tr w:rsidR="003111DF" w:rsidRPr="00C6693A" w14:paraId="4864BEAB" w14:textId="77777777" w:rsidTr="002F4234">
        <w:tc>
          <w:tcPr>
            <w:tcW w:w="1681" w:type="dxa"/>
          </w:tcPr>
          <w:p w14:paraId="22551899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EK_12</w:t>
            </w:r>
          </w:p>
        </w:tc>
        <w:tc>
          <w:tcPr>
            <w:tcW w:w="5974" w:type="dxa"/>
          </w:tcPr>
          <w:p w14:paraId="359D5E8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prawnym;</w:t>
            </w:r>
          </w:p>
        </w:tc>
        <w:tc>
          <w:tcPr>
            <w:tcW w:w="1865" w:type="dxa"/>
          </w:tcPr>
          <w:p w14:paraId="71403CA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K_U15</w:t>
            </w:r>
          </w:p>
        </w:tc>
      </w:tr>
      <w:tr w:rsidR="003111DF" w:rsidRPr="00C6693A" w14:paraId="18DB5665" w14:textId="77777777" w:rsidTr="002F4234">
        <w:tc>
          <w:tcPr>
            <w:tcW w:w="1681" w:type="dxa"/>
          </w:tcPr>
          <w:p w14:paraId="5BF38FD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EK_13</w:t>
            </w:r>
          </w:p>
        </w:tc>
        <w:tc>
          <w:tcPr>
            <w:tcW w:w="5974" w:type="dxa"/>
          </w:tcPr>
          <w:p w14:paraId="29E236A0" w14:textId="77777777" w:rsidR="003111DF" w:rsidRPr="00C6693A" w:rsidRDefault="003111DF" w:rsidP="002F4234">
            <w:pPr>
              <w:autoSpaceDE w:val="0"/>
              <w:autoSpaceDN w:val="0"/>
              <w:adjustRightInd w:val="0"/>
              <w:spacing w:after="0" w:line="240" w:lineRule="auto"/>
              <w:rPr>
                <w:rFonts w:ascii="Corbel" w:hAnsi="Corbel" w:cs="Aria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Ma świadomość zmienności systemu norm prawnych która prowadzi do konieczności ciągłego uzupełniania i doskonalenia zarówno zdobytej wiedzy jak i umiejętności</w:t>
            </w:r>
          </w:p>
        </w:tc>
        <w:tc>
          <w:tcPr>
            <w:tcW w:w="1865" w:type="dxa"/>
          </w:tcPr>
          <w:p w14:paraId="665653D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K_K01</w:t>
            </w:r>
          </w:p>
        </w:tc>
      </w:tr>
      <w:tr w:rsidR="003111DF" w:rsidRPr="00C6693A" w14:paraId="1361CA49" w14:textId="77777777" w:rsidTr="002F4234">
        <w:tc>
          <w:tcPr>
            <w:tcW w:w="1681" w:type="dxa"/>
          </w:tcPr>
          <w:p w14:paraId="318E1AC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EK_14</w:t>
            </w:r>
          </w:p>
        </w:tc>
        <w:tc>
          <w:tcPr>
            <w:tcW w:w="5974" w:type="dxa"/>
          </w:tcPr>
          <w:p w14:paraId="33A57BE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Ma świadomość społecznego znaczenia zawodu prawnika</w:t>
            </w:r>
          </w:p>
        </w:tc>
        <w:tc>
          <w:tcPr>
            <w:tcW w:w="1865" w:type="dxa"/>
          </w:tcPr>
          <w:p w14:paraId="6E8F880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Corbel"/>
                <w:szCs w:val="24"/>
                <w:lang w:eastAsia="pl-PL"/>
              </w:rPr>
            </w:pPr>
            <w:r w:rsidRPr="00C6693A">
              <w:rPr>
                <w:rFonts w:ascii="Corbel" w:hAnsi="Corbel"/>
                <w:szCs w:val="24"/>
              </w:rPr>
              <w:t>K_K04</w:t>
            </w:r>
          </w:p>
        </w:tc>
      </w:tr>
      <w:tr w:rsidR="003111DF" w:rsidRPr="00C6693A" w14:paraId="08B48B2C" w14:textId="77777777" w:rsidTr="002F4234">
        <w:tc>
          <w:tcPr>
            <w:tcW w:w="1681" w:type="dxa"/>
          </w:tcPr>
          <w:p w14:paraId="299A1B4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EK_15</w:t>
            </w:r>
          </w:p>
        </w:tc>
        <w:tc>
          <w:tcPr>
            <w:tcW w:w="5974" w:type="dxa"/>
          </w:tcPr>
          <w:p w14:paraId="1815349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 w:cs="Aria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Potrafi myśleć i działać w sposób przedsiębiorczy</w:t>
            </w:r>
          </w:p>
        </w:tc>
        <w:tc>
          <w:tcPr>
            <w:tcW w:w="1865" w:type="dxa"/>
          </w:tcPr>
          <w:p w14:paraId="008EFE0B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szCs w:val="24"/>
              </w:rPr>
              <w:t>K_K08</w:t>
            </w:r>
          </w:p>
        </w:tc>
      </w:tr>
    </w:tbl>
    <w:p w14:paraId="114BB9AE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11F0B03" w14:textId="77777777" w:rsidR="003111DF" w:rsidRDefault="003111DF" w:rsidP="003111DF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b/>
          <w:sz w:val="24"/>
          <w:szCs w:val="24"/>
        </w:rPr>
        <w:t xml:space="preserve">3.3 Treści programowe </w:t>
      </w:r>
      <w:r w:rsidRPr="00C6693A">
        <w:rPr>
          <w:rFonts w:ascii="Corbel" w:hAnsi="Corbel"/>
          <w:sz w:val="24"/>
          <w:szCs w:val="24"/>
        </w:rPr>
        <w:t xml:space="preserve">  </w:t>
      </w:r>
    </w:p>
    <w:p w14:paraId="27AD1161" w14:textId="77777777" w:rsidR="00C6693A" w:rsidRPr="00C6693A" w:rsidRDefault="00C6693A" w:rsidP="003111DF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3EF6362A" w14:textId="77777777" w:rsidR="003111DF" w:rsidRPr="00C6693A" w:rsidRDefault="003111DF" w:rsidP="003111DF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 xml:space="preserve">Problematyka wykładu </w:t>
      </w:r>
    </w:p>
    <w:p w14:paraId="0688B0B5" w14:textId="77777777" w:rsidR="003111DF" w:rsidRPr="00C6693A" w:rsidRDefault="003111DF" w:rsidP="003111DF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C6693A" w14:paraId="3B5E3469" w14:textId="77777777" w:rsidTr="00C6693A">
        <w:tc>
          <w:tcPr>
            <w:tcW w:w="9520" w:type="dxa"/>
          </w:tcPr>
          <w:p w14:paraId="44EFB777" w14:textId="77777777" w:rsidR="003111DF" w:rsidRPr="00C6693A" w:rsidRDefault="003111DF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3111DF" w:rsidRPr="00C6693A" w14:paraId="2735F3EC" w14:textId="77777777" w:rsidTr="00C6693A">
        <w:tc>
          <w:tcPr>
            <w:tcW w:w="9520" w:type="dxa"/>
          </w:tcPr>
          <w:p w14:paraId="280D745E" w14:textId="382FB1B0" w:rsidR="003111DF" w:rsidRPr="00C6693A" w:rsidRDefault="00C6693A" w:rsidP="002F4234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29186646" w14:textId="77777777" w:rsidR="003111DF" w:rsidRPr="00C6693A" w:rsidRDefault="003111DF" w:rsidP="003111DF">
      <w:pPr>
        <w:spacing w:after="0" w:line="240" w:lineRule="auto"/>
        <w:rPr>
          <w:rFonts w:ascii="Corbel" w:hAnsi="Corbel"/>
          <w:sz w:val="24"/>
          <w:szCs w:val="24"/>
        </w:rPr>
      </w:pPr>
    </w:p>
    <w:p w14:paraId="281849D9" w14:textId="77777777" w:rsidR="003111DF" w:rsidRPr="00C6693A" w:rsidRDefault="003111DF" w:rsidP="003111DF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6693A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46D5C912" w14:textId="77777777" w:rsidR="003111DF" w:rsidRPr="00C6693A" w:rsidRDefault="003111DF" w:rsidP="003111DF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C6693A" w14:paraId="2A8973BD" w14:textId="77777777" w:rsidTr="002F4234">
        <w:tc>
          <w:tcPr>
            <w:tcW w:w="9520" w:type="dxa"/>
          </w:tcPr>
          <w:p w14:paraId="128F9D12" w14:textId="77777777" w:rsidR="003111DF" w:rsidRPr="00C6693A" w:rsidRDefault="003111DF" w:rsidP="002F4234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3111DF" w:rsidRPr="00C6693A" w14:paraId="3E02BA20" w14:textId="77777777" w:rsidTr="002F4234">
        <w:tc>
          <w:tcPr>
            <w:tcW w:w="9520" w:type="dxa"/>
          </w:tcPr>
          <w:p w14:paraId="7629D5F9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Pojęcie społeczeństwa obywatelskiego, zasady prawne kształtujące jego rozwój we współczesnym demokratycznym państwie prawnym</w:t>
            </w:r>
          </w:p>
        </w:tc>
      </w:tr>
      <w:tr w:rsidR="003111DF" w:rsidRPr="00C6693A" w14:paraId="0A478D37" w14:textId="77777777" w:rsidTr="002F4234">
        <w:tc>
          <w:tcPr>
            <w:tcW w:w="9520" w:type="dxa"/>
          </w:tcPr>
          <w:p w14:paraId="09AB4375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Pojęcie organizacji pozarządowej – definicja legalna, formy organizacyjno-prawne organizacji pozarządowych w Polsce. Organizacje pozarządowe działające na mocy przepisów szczególnych.</w:t>
            </w:r>
          </w:p>
        </w:tc>
      </w:tr>
      <w:tr w:rsidR="003111DF" w:rsidRPr="00C6693A" w14:paraId="24A1695E" w14:textId="77777777" w:rsidTr="002F4234">
        <w:tc>
          <w:tcPr>
            <w:tcW w:w="9520" w:type="dxa"/>
          </w:tcPr>
          <w:p w14:paraId="760122D0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Stowarzyszenia i fundacje – podstawy prawne ich tworzenia i działania, zakładanie, działalność bieżąca i likwidacja.</w:t>
            </w:r>
          </w:p>
        </w:tc>
      </w:tr>
      <w:tr w:rsidR="003111DF" w:rsidRPr="00C6693A" w14:paraId="37658334" w14:textId="77777777" w:rsidTr="002F4234">
        <w:tc>
          <w:tcPr>
            <w:tcW w:w="9520" w:type="dxa"/>
          </w:tcPr>
          <w:p w14:paraId="5F5412E3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Istota organizacji pożytku publicznego, działalność odpłatna i nieodpłatna pożytku publicznego. Uprawnienia i obowiązki organizacji, nadzór nad działalnością pożytku publicznego.</w:t>
            </w:r>
          </w:p>
        </w:tc>
      </w:tr>
      <w:tr w:rsidR="003111DF" w:rsidRPr="00C6693A" w14:paraId="2F6586DE" w14:textId="77777777" w:rsidTr="002F4234">
        <w:tc>
          <w:tcPr>
            <w:tcW w:w="9520" w:type="dxa"/>
          </w:tcPr>
          <w:p w14:paraId="4C673B94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Współpraca organizacji pozarządowych z organami administracji publicznej na podstawie ustawy o działalności pożytku publicznego i o wolontariacie –formy prawne oraz procedury współpracy.</w:t>
            </w:r>
          </w:p>
        </w:tc>
      </w:tr>
      <w:tr w:rsidR="003111DF" w:rsidRPr="00C6693A" w14:paraId="7363DDD8" w14:textId="77777777" w:rsidTr="002F4234">
        <w:tc>
          <w:tcPr>
            <w:tcW w:w="9520" w:type="dxa"/>
          </w:tcPr>
          <w:p w14:paraId="64F3ADEA" w14:textId="77777777" w:rsidR="003111DF" w:rsidRPr="00C6693A" w:rsidRDefault="003111DF" w:rsidP="00C6693A">
            <w:pPr>
              <w:pStyle w:val="Akapitzlist"/>
              <w:spacing w:after="0" w:line="240" w:lineRule="auto"/>
              <w:ind w:left="69" w:hanging="4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Zagadnienia wolontariatu.</w:t>
            </w:r>
          </w:p>
        </w:tc>
      </w:tr>
    </w:tbl>
    <w:p w14:paraId="5942A0A0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190F63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3.4 Metody dydaktyczne</w:t>
      </w:r>
      <w:r w:rsidRPr="00C6693A">
        <w:rPr>
          <w:rFonts w:ascii="Corbel" w:hAnsi="Corbel"/>
          <w:b w:val="0"/>
          <w:smallCaps w:val="0"/>
          <w:szCs w:val="24"/>
        </w:rPr>
        <w:t xml:space="preserve"> </w:t>
      </w:r>
    </w:p>
    <w:p w14:paraId="18702D12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27DD8CB" w14:textId="77777777" w:rsidR="003111DF" w:rsidRPr="00C6693A" w:rsidRDefault="003111DF" w:rsidP="00C6693A">
      <w:pPr>
        <w:pStyle w:val="Punktygwne"/>
        <w:tabs>
          <w:tab w:val="left" w:pos="284"/>
        </w:tabs>
        <w:spacing w:before="0" w:after="0"/>
        <w:ind w:left="426"/>
        <w:rPr>
          <w:rFonts w:ascii="Corbel" w:hAnsi="Corbel"/>
          <w:iCs/>
          <w:smallCaps w:val="0"/>
          <w:szCs w:val="24"/>
        </w:rPr>
      </w:pPr>
      <w:r w:rsidRPr="00C6693A">
        <w:rPr>
          <w:rFonts w:ascii="Corbel" w:hAnsi="Corbel"/>
          <w:b w:val="0"/>
          <w:iCs/>
          <w:smallCaps w:val="0"/>
          <w:szCs w:val="24"/>
        </w:rPr>
        <w:t>Ćwiczenia konwersatoryjne: analiza tekstów z dyskusją, metoda projektów (projekt badawczy, praktyczny), praca w grupach (rozwiązywanie zadań, dyskusja).</w:t>
      </w:r>
    </w:p>
    <w:p w14:paraId="50F2A1A3" w14:textId="77777777" w:rsidR="003111DF" w:rsidRPr="00C6693A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A0C767E" w14:textId="77777777" w:rsidR="00C6693A" w:rsidRDefault="00C6693A">
      <w:pPr>
        <w:spacing w:after="160" w:line="259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072FC568" w14:textId="4C126DD6" w:rsidR="003111DF" w:rsidRPr="00C6693A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lastRenderedPageBreak/>
        <w:t xml:space="preserve">4. METODY I KRYTERIA OCENY </w:t>
      </w:r>
    </w:p>
    <w:p w14:paraId="4EB4DC6E" w14:textId="77777777" w:rsidR="003111DF" w:rsidRPr="00C6693A" w:rsidRDefault="003111DF" w:rsidP="003111DF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B7943E7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4.1 Sposoby weryfikacji efektów uczenia się</w:t>
      </w:r>
    </w:p>
    <w:p w14:paraId="462EA386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3"/>
        <w:gridCol w:w="6240"/>
        <w:gridCol w:w="2117"/>
      </w:tblGrid>
      <w:tr w:rsidR="003111DF" w:rsidRPr="00C6693A" w14:paraId="15AE29F6" w14:textId="77777777" w:rsidTr="00C6693A">
        <w:tc>
          <w:tcPr>
            <w:tcW w:w="1163" w:type="dxa"/>
            <w:vAlign w:val="center"/>
          </w:tcPr>
          <w:p w14:paraId="064424C6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240" w:type="dxa"/>
            <w:vAlign w:val="center"/>
          </w:tcPr>
          <w:p w14:paraId="7F437247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9841064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3A75BD3F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1E9E976" w14:textId="77777777" w:rsidR="003111DF" w:rsidRPr="00C6693A" w:rsidRDefault="003111DF" w:rsidP="002F423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11DF" w:rsidRPr="00C6693A" w14:paraId="25A16205" w14:textId="77777777" w:rsidTr="00C6693A">
        <w:trPr>
          <w:trHeight w:val="340"/>
        </w:trPr>
        <w:tc>
          <w:tcPr>
            <w:tcW w:w="1163" w:type="dxa"/>
          </w:tcPr>
          <w:p w14:paraId="558C90E4" w14:textId="105E908B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240" w:type="dxa"/>
          </w:tcPr>
          <w:p w14:paraId="0C9F627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5990DDF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13EE595E" w14:textId="77777777" w:rsidTr="00C6693A">
        <w:trPr>
          <w:trHeight w:val="340"/>
        </w:trPr>
        <w:tc>
          <w:tcPr>
            <w:tcW w:w="1163" w:type="dxa"/>
          </w:tcPr>
          <w:p w14:paraId="3B3A2040" w14:textId="26C531CA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240" w:type="dxa"/>
          </w:tcPr>
          <w:p w14:paraId="3FF4073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0FC5021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6CB4F40" w14:textId="77777777" w:rsidTr="00C6693A">
        <w:trPr>
          <w:trHeight w:val="340"/>
        </w:trPr>
        <w:tc>
          <w:tcPr>
            <w:tcW w:w="1163" w:type="dxa"/>
          </w:tcPr>
          <w:p w14:paraId="39E72E49" w14:textId="713B3357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240" w:type="dxa"/>
          </w:tcPr>
          <w:p w14:paraId="74E776C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EC42BA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22FC862A" w14:textId="77777777" w:rsidTr="00C6693A">
        <w:trPr>
          <w:trHeight w:val="340"/>
        </w:trPr>
        <w:tc>
          <w:tcPr>
            <w:tcW w:w="1163" w:type="dxa"/>
          </w:tcPr>
          <w:p w14:paraId="70AC4342" w14:textId="78EE3465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240" w:type="dxa"/>
          </w:tcPr>
          <w:p w14:paraId="1B9D224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7639D064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353EDFC5" w14:textId="77777777" w:rsidTr="00C6693A">
        <w:trPr>
          <w:trHeight w:val="340"/>
        </w:trPr>
        <w:tc>
          <w:tcPr>
            <w:tcW w:w="1163" w:type="dxa"/>
          </w:tcPr>
          <w:p w14:paraId="4CB3BA38" w14:textId="39159C99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240" w:type="dxa"/>
          </w:tcPr>
          <w:p w14:paraId="25FBE2B1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4B346CC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5800F2FC" w14:textId="77777777" w:rsidTr="00C6693A">
        <w:trPr>
          <w:trHeight w:val="340"/>
        </w:trPr>
        <w:tc>
          <w:tcPr>
            <w:tcW w:w="1163" w:type="dxa"/>
          </w:tcPr>
          <w:p w14:paraId="481B669A" w14:textId="6E378585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240" w:type="dxa"/>
          </w:tcPr>
          <w:p w14:paraId="5E3BFA3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3DFAC26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EFB2BA1" w14:textId="77777777" w:rsidTr="00C6693A">
        <w:trPr>
          <w:trHeight w:val="340"/>
        </w:trPr>
        <w:tc>
          <w:tcPr>
            <w:tcW w:w="1163" w:type="dxa"/>
          </w:tcPr>
          <w:p w14:paraId="37769A45" w14:textId="18D51E47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240" w:type="dxa"/>
          </w:tcPr>
          <w:p w14:paraId="5C09120C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kolokwium, zaliczenie końcowe</w:t>
            </w:r>
          </w:p>
        </w:tc>
        <w:tc>
          <w:tcPr>
            <w:tcW w:w="2117" w:type="dxa"/>
          </w:tcPr>
          <w:p w14:paraId="63062D0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58A5780A" w14:textId="77777777" w:rsidTr="00C6693A">
        <w:trPr>
          <w:trHeight w:val="340"/>
        </w:trPr>
        <w:tc>
          <w:tcPr>
            <w:tcW w:w="1163" w:type="dxa"/>
          </w:tcPr>
          <w:p w14:paraId="04C5AC83" w14:textId="25B9466A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240" w:type="dxa"/>
          </w:tcPr>
          <w:p w14:paraId="2E77DC2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745B7B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613859C3" w14:textId="77777777" w:rsidTr="00C6693A">
        <w:trPr>
          <w:trHeight w:val="340"/>
        </w:trPr>
        <w:tc>
          <w:tcPr>
            <w:tcW w:w="1163" w:type="dxa"/>
          </w:tcPr>
          <w:p w14:paraId="5EFAF6F1" w14:textId="599B49E0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240" w:type="dxa"/>
          </w:tcPr>
          <w:p w14:paraId="5CE05730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zajęć, zaliczenie końcowe</w:t>
            </w:r>
          </w:p>
        </w:tc>
        <w:tc>
          <w:tcPr>
            <w:tcW w:w="2117" w:type="dxa"/>
          </w:tcPr>
          <w:p w14:paraId="257DABE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1A02A2B9" w14:textId="77777777" w:rsidTr="00C6693A">
        <w:trPr>
          <w:trHeight w:val="340"/>
        </w:trPr>
        <w:tc>
          <w:tcPr>
            <w:tcW w:w="1163" w:type="dxa"/>
          </w:tcPr>
          <w:p w14:paraId="49D88B6B" w14:textId="54F5E78A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6240" w:type="dxa"/>
          </w:tcPr>
          <w:p w14:paraId="13697233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zajęć, Kolokwium</w:t>
            </w:r>
          </w:p>
        </w:tc>
        <w:tc>
          <w:tcPr>
            <w:tcW w:w="2117" w:type="dxa"/>
          </w:tcPr>
          <w:p w14:paraId="4F4EB856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41E774DF" w14:textId="77777777" w:rsidTr="00C6693A">
        <w:trPr>
          <w:trHeight w:val="340"/>
        </w:trPr>
        <w:tc>
          <w:tcPr>
            <w:tcW w:w="1163" w:type="dxa"/>
          </w:tcPr>
          <w:p w14:paraId="722940C3" w14:textId="0D23C84F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240" w:type="dxa"/>
          </w:tcPr>
          <w:p w14:paraId="33A66377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zajęć, kolokwium, zaliczenie końcowe</w:t>
            </w:r>
          </w:p>
        </w:tc>
        <w:tc>
          <w:tcPr>
            <w:tcW w:w="2117" w:type="dxa"/>
          </w:tcPr>
          <w:p w14:paraId="114291FE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132E0BE" w14:textId="77777777" w:rsidTr="00C6693A">
        <w:trPr>
          <w:trHeight w:val="340"/>
        </w:trPr>
        <w:tc>
          <w:tcPr>
            <w:tcW w:w="1163" w:type="dxa"/>
          </w:tcPr>
          <w:p w14:paraId="677B604F" w14:textId="0C92AA81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240" w:type="dxa"/>
          </w:tcPr>
          <w:p w14:paraId="032A939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136DAA81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4AF43A4E" w14:textId="77777777" w:rsidTr="00C6693A">
        <w:trPr>
          <w:trHeight w:val="340"/>
        </w:trPr>
        <w:tc>
          <w:tcPr>
            <w:tcW w:w="1163" w:type="dxa"/>
          </w:tcPr>
          <w:p w14:paraId="47E4CD9D" w14:textId="3425F6D0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240" w:type="dxa"/>
          </w:tcPr>
          <w:p w14:paraId="2FB0CBC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zaliczenie końcowe</w:t>
            </w:r>
          </w:p>
        </w:tc>
        <w:tc>
          <w:tcPr>
            <w:tcW w:w="2117" w:type="dxa"/>
          </w:tcPr>
          <w:p w14:paraId="2C86D05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53413215" w14:textId="77777777" w:rsidTr="00C6693A">
        <w:trPr>
          <w:trHeight w:val="340"/>
        </w:trPr>
        <w:tc>
          <w:tcPr>
            <w:tcW w:w="1163" w:type="dxa"/>
          </w:tcPr>
          <w:p w14:paraId="166D96DC" w14:textId="0310D171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240" w:type="dxa"/>
          </w:tcPr>
          <w:p w14:paraId="05412535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2F3D06F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3111DF" w:rsidRPr="00C6693A" w14:paraId="7E46EA8E" w14:textId="77777777" w:rsidTr="00C6693A">
        <w:trPr>
          <w:trHeight w:val="340"/>
        </w:trPr>
        <w:tc>
          <w:tcPr>
            <w:tcW w:w="1163" w:type="dxa"/>
          </w:tcPr>
          <w:p w14:paraId="072B2F3E" w14:textId="1CB13CE0" w:rsidR="003111DF" w:rsidRPr="00C6693A" w:rsidRDefault="00C6693A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240" w:type="dxa"/>
          </w:tcPr>
          <w:p w14:paraId="1EC0084F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480B8DAC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konw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01A13915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1798E6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15160DC" w14:textId="77777777" w:rsidR="003111DF" w:rsidRPr="00C6693A" w:rsidRDefault="003111DF" w:rsidP="003111D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3111DF" w:rsidRPr="00C6693A" w14:paraId="31A6A1B8" w14:textId="77777777" w:rsidTr="00C6693A">
        <w:trPr>
          <w:trHeight w:val="1579"/>
        </w:trPr>
        <w:tc>
          <w:tcPr>
            <w:tcW w:w="9670" w:type="dxa"/>
          </w:tcPr>
          <w:p w14:paraId="49FDAAD4" w14:textId="77777777" w:rsidR="003111DF" w:rsidRPr="00C6693A" w:rsidRDefault="003111DF" w:rsidP="00C6693A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aktywny udział w zajęciach, opracowanie zleconych zadań oraz uzyskanie pozytywnej oceny z kolokwium i zaliczenia końcowego przeprowadzonego w formie pisemnej.</w:t>
            </w:r>
          </w:p>
          <w:p w14:paraId="238F737A" w14:textId="77777777" w:rsidR="003111DF" w:rsidRPr="00C6693A" w:rsidRDefault="003111DF" w:rsidP="00C6693A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Pozytywna ocena oznacza uzyskanie 50% możliwych punktów ze wszystkich możliwych.</w:t>
            </w:r>
          </w:p>
          <w:p w14:paraId="514DD30E" w14:textId="77777777" w:rsidR="003111DF" w:rsidRPr="00C6693A" w:rsidRDefault="003111DF" w:rsidP="00C6693A">
            <w:pPr>
              <w:pStyle w:val="Punktygwne"/>
              <w:spacing w:before="6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Kryteriami oceny są: kompletność wypowiedzi, poprawna terminologia, aktualność wiedzy</w:t>
            </w:r>
          </w:p>
        </w:tc>
      </w:tr>
    </w:tbl>
    <w:p w14:paraId="6096DD51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56596" w14:textId="77777777" w:rsidR="003111DF" w:rsidRPr="00C6693A" w:rsidRDefault="003111DF" w:rsidP="003111DF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6693A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806FA51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4"/>
        <w:gridCol w:w="4246"/>
      </w:tblGrid>
      <w:tr w:rsidR="003111DF" w:rsidRPr="00C6693A" w14:paraId="36B7B074" w14:textId="77777777" w:rsidTr="00C6693A">
        <w:tc>
          <w:tcPr>
            <w:tcW w:w="5274" w:type="dxa"/>
            <w:vAlign w:val="center"/>
          </w:tcPr>
          <w:p w14:paraId="4EBDD290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246" w:type="dxa"/>
            <w:vAlign w:val="center"/>
          </w:tcPr>
          <w:p w14:paraId="6343AFAF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3111DF" w:rsidRPr="00C6693A" w14:paraId="3D1646D7" w14:textId="77777777" w:rsidTr="00C6693A">
        <w:tc>
          <w:tcPr>
            <w:tcW w:w="5274" w:type="dxa"/>
          </w:tcPr>
          <w:p w14:paraId="3FF930DA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246" w:type="dxa"/>
          </w:tcPr>
          <w:p w14:paraId="55D3E573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3111DF" w:rsidRPr="00C6693A" w14:paraId="7C900DCB" w14:textId="77777777" w:rsidTr="00C6693A">
        <w:tc>
          <w:tcPr>
            <w:tcW w:w="5274" w:type="dxa"/>
          </w:tcPr>
          <w:p w14:paraId="1AA88CAF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4F29E29A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246" w:type="dxa"/>
          </w:tcPr>
          <w:p w14:paraId="14E6FD4C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3111DF" w:rsidRPr="00C6693A" w14:paraId="0AED9914" w14:textId="77777777" w:rsidTr="00C6693A">
        <w:tc>
          <w:tcPr>
            <w:tcW w:w="5274" w:type="dxa"/>
          </w:tcPr>
          <w:p w14:paraId="3D6E25FF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5B48E37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246" w:type="dxa"/>
          </w:tcPr>
          <w:p w14:paraId="3AC0A102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3111DF" w:rsidRPr="00C6693A" w14:paraId="0361D90D" w14:textId="77777777" w:rsidTr="00C6693A">
        <w:tc>
          <w:tcPr>
            <w:tcW w:w="5274" w:type="dxa"/>
          </w:tcPr>
          <w:p w14:paraId="58165574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246" w:type="dxa"/>
          </w:tcPr>
          <w:p w14:paraId="6BD91E07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3111DF" w:rsidRPr="00C6693A" w14:paraId="08E9BBC9" w14:textId="77777777" w:rsidTr="00C6693A">
        <w:tc>
          <w:tcPr>
            <w:tcW w:w="5274" w:type="dxa"/>
          </w:tcPr>
          <w:p w14:paraId="5BD0676A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6693A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246" w:type="dxa"/>
          </w:tcPr>
          <w:p w14:paraId="651C4757" w14:textId="77777777" w:rsidR="003111DF" w:rsidRPr="00C6693A" w:rsidRDefault="003111DF" w:rsidP="002F423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9D5C612" w14:textId="77777777" w:rsidR="003111DF" w:rsidRPr="00C6693A" w:rsidRDefault="003111DF" w:rsidP="00C6693A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C6693A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91C4EEB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0C77EA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>6. PRAKTYKI ZAWODOWE W RAMACH PRZEDMIOTU</w:t>
      </w:r>
    </w:p>
    <w:p w14:paraId="3F615773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40"/>
        <w:gridCol w:w="3969"/>
      </w:tblGrid>
      <w:tr w:rsidR="003111DF" w:rsidRPr="00C6693A" w14:paraId="4C1D50F6" w14:textId="77777777" w:rsidTr="00C6693A">
        <w:trPr>
          <w:trHeight w:val="397"/>
        </w:trPr>
        <w:tc>
          <w:tcPr>
            <w:tcW w:w="3940" w:type="dxa"/>
          </w:tcPr>
          <w:p w14:paraId="1464B1F8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60C2CBD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3111DF" w:rsidRPr="00C6693A" w14:paraId="5F229D7C" w14:textId="77777777" w:rsidTr="00C6693A">
        <w:trPr>
          <w:trHeight w:val="397"/>
        </w:trPr>
        <w:tc>
          <w:tcPr>
            <w:tcW w:w="3940" w:type="dxa"/>
          </w:tcPr>
          <w:p w14:paraId="1BB7C26A" w14:textId="77777777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AA1633" w14:textId="38D3EE6B" w:rsidR="003111DF" w:rsidRPr="00C6693A" w:rsidRDefault="003111DF" w:rsidP="002F423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Nie </w:t>
            </w:r>
            <w:r w:rsidR="00C6693A">
              <w:rPr>
                <w:rFonts w:ascii="Corbel" w:hAnsi="Corbel"/>
                <w:b w:val="0"/>
                <w:smallCaps w:val="0"/>
                <w:szCs w:val="24"/>
              </w:rPr>
              <w:t>do</w:t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>tyczy</w:t>
            </w:r>
          </w:p>
        </w:tc>
      </w:tr>
    </w:tbl>
    <w:p w14:paraId="4E007ABC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3714C3A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C6693A">
        <w:rPr>
          <w:rFonts w:ascii="Corbel" w:hAnsi="Corbel"/>
          <w:smallCaps w:val="0"/>
          <w:szCs w:val="24"/>
        </w:rPr>
        <w:t xml:space="preserve">7. LITERATURA </w:t>
      </w:r>
    </w:p>
    <w:p w14:paraId="2C85FCF3" w14:textId="77777777" w:rsidR="003111DF" w:rsidRPr="00C6693A" w:rsidRDefault="003111DF" w:rsidP="003111DF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90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9"/>
      </w:tblGrid>
      <w:tr w:rsidR="003111DF" w:rsidRPr="00C6693A" w14:paraId="5DAD624A" w14:textId="77777777" w:rsidTr="009D7D45">
        <w:trPr>
          <w:trHeight w:val="397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D2BE" w14:textId="77777777" w:rsidR="003111DF" w:rsidRPr="009D7D45" w:rsidRDefault="003111DF" w:rsidP="009D7D45">
            <w:pPr>
              <w:pStyle w:val="Punktygwne"/>
              <w:spacing w:before="120" w:after="0"/>
              <w:rPr>
                <w:rFonts w:ascii="Corbel" w:hAnsi="Corbel"/>
                <w:bCs/>
                <w:smallCaps w:val="0"/>
                <w:szCs w:val="24"/>
              </w:rPr>
            </w:pPr>
            <w:r w:rsidRPr="009D7D45">
              <w:rPr>
                <w:rFonts w:ascii="Corbel" w:hAnsi="Corbel"/>
                <w:bCs/>
                <w:smallCaps w:val="0"/>
                <w:szCs w:val="24"/>
              </w:rPr>
              <w:t xml:space="preserve">Literatura podstawowa: </w:t>
            </w:r>
          </w:p>
          <w:p w14:paraId="30B27C0C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P. Staszczyk, Ustawa o działalności pożytku publicznego i o wolontariacie. Komentarz, Wolters Kluwer 2022,</w:t>
            </w:r>
          </w:p>
          <w:p w14:paraId="4A4D949A" w14:textId="7D62CE1A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 xml:space="preserve">G. P. Kubalski, B.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Skubel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Ustawa o działalności pożytku publicznego </w:t>
            </w:r>
            <w:r w:rsidR="009D7D45">
              <w:rPr>
                <w:rFonts w:ascii="Corbel" w:hAnsi="Corbel"/>
                <w:sz w:val="24"/>
                <w:szCs w:val="24"/>
              </w:rPr>
              <w:br/>
            </w:r>
            <w:r w:rsidRPr="00C6693A">
              <w:rPr>
                <w:rFonts w:ascii="Corbel" w:hAnsi="Corbel"/>
                <w:sz w:val="24"/>
                <w:szCs w:val="24"/>
              </w:rPr>
              <w:t>i o wolontariacie. Komentarz, CH. Beck, Warszawa 2021,</w:t>
            </w:r>
          </w:p>
          <w:p w14:paraId="1D4AB349" w14:textId="64932E44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 xml:space="preserve">K.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Trzpioła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>, M. Grabowska-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M.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Peda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S. 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Liżewski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 xml:space="preserve">, Ustawa o działalności pożytku publicznego i o wolontariacie z komentarzem ekspertów, </w:t>
            </w:r>
            <w:r w:rsidR="009D7D45">
              <w:rPr>
                <w:rFonts w:ascii="Corbel" w:hAnsi="Corbel"/>
                <w:sz w:val="24"/>
                <w:szCs w:val="24"/>
              </w:rPr>
              <w:t>|</w:t>
            </w:r>
            <w:r w:rsidR="009D7D45">
              <w:rPr>
                <w:rFonts w:ascii="Corbel" w:hAnsi="Corbel"/>
                <w:sz w:val="24"/>
                <w:szCs w:val="24"/>
              </w:rPr>
              <w:br/>
            </w:r>
            <w:r w:rsidRPr="00C6693A">
              <w:rPr>
                <w:rFonts w:ascii="Corbel" w:hAnsi="Corbel"/>
                <w:sz w:val="24"/>
                <w:szCs w:val="24"/>
              </w:rPr>
              <w:t>Warszawa 2019,</w:t>
            </w:r>
          </w:p>
          <w:p w14:paraId="55CCBB1B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P.Suski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>, Stowarzyszenia i fundacje, Warszawa 2018,</w:t>
            </w:r>
          </w:p>
          <w:p w14:paraId="2A32CE81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R. Barański, J. Kotowski, Fundacje i stowarzyszenia, Warszawa 2016,</w:t>
            </w:r>
          </w:p>
          <w:p w14:paraId="7A290094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>E. Bogacz-</w:t>
            </w:r>
            <w:proofErr w:type="spellStart"/>
            <w:r w:rsidRPr="00C6693A">
              <w:rPr>
                <w:rFonts w:ascii="Corbel" w:hAnsi="Corbel"/>
                <w:sz w:val="24"/>
                <w:szCs w:val="24"/>
              </w:rPr>
              <w:t>Wojtanowska</w:t>
            </w:r>
            <w:proofErr w:type="spellEnd"/>
            <w:r w:rsidRPr="00C6693A">
              <w:rPr>
                <w:rFonts w:ascii="Corbel" w:hAnsi="Corbel"/>
                <w:sz w:val="24"/>
                <w:szCs w:val="24"/>
              </w:rPr>
              <w:t>, S. Wrona (red.), Zarządzanie organizacjami pozarządowymi, Kraków 2021.</w:t>
            </w:r>
          </w:p>
          <w:p w14:paraId="1208262E" w14:textId="77777777" w:rsidR="003111DF" w:rsidRPr="00C6693A" w:rsidRDefault="003111DF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111DF" w:rsidRPr="00C6693A" w14:paraId="0B84DAC7" w14:textId="77777777" w:rsidTr="009D7D45">
        <w:trPr>
          <w:trHeight w:val="397"/>
        </w:trPr>
        <w:tc>
          <w:tcPr>
            <w:tcW w:w="7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097D5" w14:textId="77777777" w:rsidR="003111DF" w:rsidRPr="009D7D45" w:rsidRDefault="003111DF" w:rsidP="009D7D45">
            <w:pPr>
              <w:pStyle w:val="Bezodstpw"/>
              <w:spacing w:before="12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D7D45">
              <w:rPr>
                <w:rFonts w:ascii="Corbel" w:hAnsi="Corbel"/>
                <w:b/>
                <w:bCs/>
                <w:sz w:val="24"/>
                <w:szCs w:val="24"/>
              </w:rPr>
              <w:t xml:space="preserve">Literatura uzupełniająca: </w:t>
            </w:r>
          </w:p>
          <w:p w14:paraId="2EEDB640" w14:textId="77777777" w:rsidR="003111DF" w:rsidRPr="00C6693A" w:rsidRDefault="003111DF" w:rsidP="009D7D45">
            <w:pPr>
              <w:pStyle w:val="Bezodstpw"/>
              <w:rPr>
                <w:rFonts w:ascii="Corbel" w:hAnsi="Corbel"/>
                <w:sz w:val="24"/>
                <w:szCs w:val="24"/>
              </w:rPr>
            </w:pPr>
            <w:r w:rsidRPr="00C6693A">
              <w:rPr>
                <w:rFonts w:ascii="Corbel" w:hAnsi="Corbel"/>
                <w:sz w:val="24"/>
                <w:szCs w:val="24"/>
              </w:rPr>
              <w:t xml:space="preserve">H. Izdebski, Fundacje i stowarzyszenia. Komentarz, orzecznictwo, skorowidz, Warszawa 2001, </w:t>
            </w:r>
          </w:p>
          <w:p w14:paraId="70756FFE" w14:textId="5289AEC2" w:rsidR="003111DF" w:rsidRPr="00C6693A" w:rsidRDefault="003111DF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J. Blicharz, A. </w:t>
            </w: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Huchla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, Ustawa o działalności pożytku publicznego </w:t>
            </w:r>
            <w:r w:rsidR="009D7D4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>i o wolontariacie. Komentarz, Warszawa 2008,</w:t>
            </w:r>
          </w:p>
          <w:p w14:paraId="64564CB2" w14:textId="0702374D" w:rsidR="003111DF" w:rsidRPr="00C6693A" w:rsidRDefault="003111DF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A. Barczewska-Dziobek, Organizacje pozarządowe jako podmioty partycypacji </w:t>
            </w:r>
            <w:proofErr w:type="spellStart"/>
            <w:r w:rsidRPr="00C6693A">
              <w:rPr>
                <w:rFonts w:ascii="Corbel" w:hAnsi="Corbel"/>
                <w:b w:val="0"/>
                <w:smallCaps w:val="0"/>
                <w:szCs w:val="24"/>
              </w:rPr>
              <w:t>społecznej-zagadnienia</w:t>
            </w:r>
            <w:proofErr w:type="spellEnd"/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 wybrane, [w:] Partycypacja społeczna </w:t>
            </w:r>
            <w:r w:rsidR="009D7D45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C6693A">
              <w:rPr>
                <w:rFonts w:ascii="Corbel" w:hAnsi="Corbel"/>
                <w:b w:val="0"/>
                <w:smallCaps w:val="0"/>
                <w:szCs w:val="24"/>
              </w:rPr>
              <w:t>w samorządzie terytorialnym, B. Dolnicki (red.), Warszawa 2014.,s.737,</w:t>
            </w:r>
          </w:p>
          <w:p w14:paraId="364A1CDC" w14:textId="77777777" w:rsidR="003111DF" w:rsidRDefault="003111DF" w:rsidP="009D7D45">
            <w:pPr>
              <w:pStyle w:val="Punktygwne"/>
              <w:spacing w:before="0" w:after="0"/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</w:pPr>
            <w:r w:rsidRPr="00C6693A">
              <w:rPr>
                <w:rFonts w:ascii="Corbel" w:hAnsi="Corbel"/>
                <w:b w:val="0"/>
                <w:smallCaps w:val="0"/>
                <w:szCs w:val="24"/>
              </w:rPr>
              <w:t xml:space="preserve">A, Barczewska-Dziobek, </w:t>
            </w:r>
            <w:r w:rsidRPr="00C6693A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Zjawisko </w:t>
            </w:r>
            <w:proofErr w:type="spellStart"/>
            <w:r w:rsidRPr="00C6693A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>recentralizacji</w:t>
            </w:r>
            <w:proofErr w:type="spellEnd"/>
            <w:r w:rsidRPr="00C6693A">
              <w:rPr>
                <w:rStyle w:val="f245a"/>
                <w:rFonts w:ascii="Corbel" w:hAnsi="Corbel"/>
                <w:b w:val="0"/>
                <w:smallCaps w:val="0"/>
                <w:color w:val="000000"/>
                <w:szCs w:val="24"/>
                <w:shd w:val="clear" w:color="auto" w:fill="FFFFFF"/>
              </w:rPr>
              <w:t xml:space="preserve"> w sferze prawa organizacji pozarządowych a zasada społeczeństwa obywatelskiego, Przegląd Prawa Konstytucyjnego, 2022, nr 6.</w:t>
            </w:r>
          </w:p>
          <w:p w14:paraId="5DC93861" w14:textId="77777777" w:rsidR="009D7D45" w:rsidRPr="00C6693A" w:rsidRDefault="009D7D45" w:rsidP="009D7D4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C9A93D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6E2B55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8108C3" w14:textId="77777777" w:rsidR="003111DF" w:rsidRPr="00C6693A" w:rsidRDefault="003111DF" w:rsidP="003111DF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C6693A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F3A0A1E" w14:textId="77777777" w:rsidR="00FC4E3F" w:rsidRPr="00C6693A" w:rsidRDefault="00FC4E3F" w:rsidP="003111DF">
      <w:pPr>
        <w:rPr>
          <w:rFonts w:ascii="Corbel" w:hAnsi="Corbel"/>
          <w:sz w:val="24"/>
          <w:szCs w:val="24"/>
        </w:rPr>
      </w:pPr>
    </w:p>
    <w:sectPr w:rsidR="00FC4E3F" w:rsidRPr="00C6693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0FFA02" w14:textId="77777777" w:rsidR="005B6042" w:rsidRDefault="005B6042" w:rsidP="003111DF">
      <w:pPr>
        <w:spacing w:after="0" w:line="240" w:lineRule="auto"/>
      </w:pPr>
      <w:r>
        <w:separator/>
      </w:r>
    </w:p>
  </w:endnote>
  <w:endnote w:type="continuationSeparator" w:id="0">
    <w:p w14:paraId="7DF1D312" w14:textId="77777777" w:rsidR="005B6042" w:rsidRDefault="005B6042" w:rsidP="003111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2B73E1" w14:textId="77777777" w:rsidR="005B6042" w:rsidRDefault="005B6042" w:rsidP="003111DF">
      <w:pPr>
        <w:spacing w:after="0" w:line="240" w:lineRule="auto"/>
      </w:pPr>
      <w:r>
        <w:separator/>
      </w:r>
    </w:p>
  </w:footnote>
  <w:footnote w:type="continuationSeparator" w:id="0">
    <w:p w14:paraId="3B961CA1" w14:textId="77777777" w:rsidR="005B6042" w:rsidRDefault="005B6042" w:rsidP="003111DF">
      <w:pPr>
        <w:spacing w:after="0" w:line="240" w:lineRule="auto"/>
      </w:pPr>
      <w:r>
        <w:continuationSeparator/>
      </w:r>
    </w:p>
  </w:footnote>
  <w:footnote w:id="1">
    <w:p w14:paraId="51662860" w14:textId="77777777" w:rsidR="003111DF" w:rsidRDefault="003111DF" w:rsidP="003111D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764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11DF"/>
    <w:rsid w:val="00004171"/>
    <w:rsid w:val="001124F7"/>
    <w:rsid w:val="003111DF"/>
    <w:rsid w:val="00370996"/>
    <w:rsid w:val="00426C24"/>
    <w:rsid w:val="005B6042"/>
    <w:rsid w:val="00793456"/>
    <w:rsid w:val="0087349F"/>
    <w:rsid w:val="008E247F"/>
    <w:rsid w:val="008F5179"/>
    <w:rsid w:val="00954BC1"/>
    <w:rsid w:val="009D7D45"/>
    <w:rsid w:val="00AB56B8"/>
    <w:rsid w:val="00BD0F39"/>
    <w:rsid w:val="00C6693A"/>
    <w:rsid w:val="00FC4E3F"/>
    <w:rsid w:val="00FD5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C4EBF"/>
  <w15:chartTrackingRefBased/>
  <w15:docId w15:val="{404834FE-510B-493F-942D-1929F9DFC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11DF"/>
    <w:pPr>
      <w:spacing w:after="200" w:line="276" w:lineRule="auto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abel">
    <w:name w:val="label"/>
    <w:basedOn w:val="Domylnaczcionkaakapitu"/>
    <w:rsid w:val="003111DF"/>
  </w:style>
  <w:style w:type="character" w:customStyle="1" w:styleId="f245a">
    <w:name w:val="f_245a"/>
    <w:basedOn w:val="Domylnaczcionkaakapitu"/>
    <w:rsid w:val="003111DF"/>
  </w:style>
  <w:style w:type="paragraph" w:styleId="Akapitzlist">
    <w:name w:val="List Paragraph"/>
    <w:basedOn w:val="Normalny"/>
    <w:uiPriority w:val="34"/>
    <w:qFormat/>
    <w:rsid w:val="003111DF"/>
    <w:pPr>
      <w:ind w:left="720"/>
      <w:contextualSpacing/>
    </w:pPr>
  </w:style>
  <w:style w:type="paragraph" w:customStyle="1" w:styleId="Default">
    <w:name w:val="Default"/>
    <w:rsid w:val="003111D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111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111DF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111DF"/>
    <w:rPr>
      <w:vertAlign w:val="superscript"/>
    </w:rPr>
  </w:style>
  <w:style w:type="paragraph" w:customStyle="1" w:styleId="Punktygwne">
    <w:name w:val="Punkty główne"/>
    <w:basedOn w:val="Normalny"/>
    <w:rsid w:val="003111DF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3111DF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3111DF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3111DF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3111DF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3111DF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3111DF"/>
    <w:pPr>
      <w:spacing w:after="0" w:line="240" w:lineRule="auto"/>
    </w:pPr>
    <w:rPr>
      <w:rFonts w:ascii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111D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111DF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1260</Words>
  <Characters>7562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</dc:creator>
  <cp:keywords/>
  <dc:description/>
  <cp:lastModifiedBy>Alicja Mendocha</cp:lastModifiedBy>
  <cp:revision>4</cp:revision>
  <cp:lastPrinted>2025-12-11T08:10:00Z</cp:lastPrinted>
  <dcterms:created xsi:type="dcterms:W3CDTF">2025-12-08T11:39:00Z</dcterms:created>
  <dcterms:modified xsi:type="dcterms:W3CDTF">2025-12-11T08:10:00Z</dcterms:modified>
</cp:coreProperties>
</file>